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04EB" w14:textId="77777777" w:rsidR="0007528A" w:rsidRPr="00E37323" w:rsidRDefault="00B1710A" w:rsidP="00D53928">
      <w:pPr>
        <w:jc w:val="center"/>
        <w:rPr>
          <w:rFonts w:asciiTheme="minorHAnsi" w:hAnsiTheme="minorHAnsi" w:cstheme="minorHAnsi"/>
          <w:b/>
          <w:sz w:val="52"/>
        </w:rPr>
      </w:pPr>
      <w:r>
        <w:rPr>
          <w:rFonts w:asciiTheme="minorHAnsi" w:hAnsiTheme="minorHAnsi" w:cstheme="minorHAnsi"/>
          <w:b/>
          <w:sz w:val="52"/>
        </w:rPr>
        <w:t xml:space="preserve">SECC </w:t>
      </w:r>
      <w:r w:rsidR="00E302B3" w:rsidRPr="00E37323">
        <w:rPr>
          <w:rFonts w:asciiTheme="minorHAnsi" w:hAnsiTheme="minorHAnsi" w:cstheme="minorHAnsi"/>
          <w:b/>
          <w:sz w:val="52"/>
        </w:rPr>
        <w:t>Fundraising Events Do’s &amp; Don’ts</w:t>
      </w:r>
    </w:p>
    <w:p w14:paraId="1B42A642" w14:textId="77777777" w:rsidR="00054F63" w:rsidRPr="007A251C" w:rsidRDefault="00054F63" w:rsidP="00054F63">
      <w:pPr>
        <w:rPr>
          <w:rFonts w:asciiTheme="minorHAnsi" w:hAnsiTheme="minorHAnsi" w:cstheme="minorHAnsi"/>
        </w:rPr>
      </w:pPr>
      <w:r>
        <w:br/>
      </w:r>
      <w:r w:rsidRPr="007A251C">
        <w:rPr>
          <w:rFonts w:asciiTheme="minorHAnsi" w:hAnsiTheme="minorHAnsi" w:cstheme="minorHAnsi"/>
          <w:b/>
          <w:sz w:val="28"/>
          <w:szCs w:val="28"/>
        </w:rPr>
        <w:t xml:space="preserve">Why </w:t>
      </w:r>
      <w:proofErr w:type="gramStart"/>
      <w:r w:rsidRPr="007A251C">
        <w:rPr>
          <w:rFonts w:asciiTheme="minorHAnsi" w:hAnsiTheme="minorHAnsi" w:cstheme="minorHAnsi"/>
          <w:b/>
          <w:sz w:val="28"/>
          <w:szCs w:val="28"/>
        </w:rPr>
        <w:t>hold</w:t>
      </w:r>
      <w:proofErr w:type="gramEnd"/>
      <w:r w:rsidRPr="007A251C">
        <w:rPr>
          <w:rFonts w:asciiTheme="minorHAnsi" w:hAnsiTheme="minorHAnsi" w:cstheme="minorHAnsi"/>
          <w:b/>
          <w:sz w:val="28"/>
          <w:szCs w:val="28"/>
        </w:rPr>
        <w:t xml:space="preserve"> an event</w:t>
      </w:r>
      <w:r w:rsidRPr="007A251C">
        <w:rPr>
          <w:rFonts w:asciiTheme="minorHAnsi" w:hAnsiTheme="minorHAnsi" w:cstheme="minorHAnsi"/>
          <w:sz w:val="28"/>
          <w:szCs w:val="28"/>
        </w:rPr>
        <w:t>?</w:t>
      </w:r>
      <w:r w:rsidRPr="007A251C">
        <w:rPr>
          <w:rFonts w:asciiTheme="minorHAnsi" w:hAnsiTheme="minorHAnsi" w:cstheme="minorHAnsi"/>
        </w:rPr>
        <w:t xml:space="preserve"> </w:t>
      </w:r>
      <w:r w:rsidR="005B790E" w:rsidRPr="00C7115B">
        <w:rPr>
          <w:rFonts w:asciiTheme="minorHAnsi" w:hAnsiTheme="minorHAnsi" w:cstheme="minorHAnsi"/>
          <w:sz w:val="22"/>
          <w:szCs w:val="22"/>
        </w:rPr>
        <w:t>Everyone</w:t>
      </w:r>
      <w:r w:rsidRPr="00C7115B">
        <w:rPr>
          <w:rFonts w:asciiTheme="minorHAnsi" w:hAnsiTheme="minorHAnsi" w:cstheme="minorHAnsi"/>
          <w:sz w:val="22"/>
          <w:szCs w:val="22"/>
        </w:rPr>
        <w:t xml:space="preserve"> like</w:t>
      </w:r>
      <w:r w:rsidR="005B790E" w:rsidRPr="00C7115B">
        <w:rPr>
          <w:rFonts w:asciiTheme="minorHAnsi" w:hAnsiTheme="minorHAnsi" w:cstheme="minorHAnsi"/>
          <w:sz w:val="22"/>
          <w:szCs w:val="22"/>
        </w:rPr>
        <w:t>s</w:t>
      </w:r>
      <w:r w:rsidRPr="00C7115B">
        <w:rPr>
          <w:rFonts w:asciiTheme="minorHAnsi" w:hAnsiTheme="minorHAnsi" w:cstheme="minorHAnsi"/>
          <w:sz w:val="22"/>
          <w:szCs w:val="22"/>
        </w:rPr>
        <w:t xml:space="preserve"> a brea</w:t>
      </w:r>
      <w:r w:rsidR="002C1548" w:rsidRPr="00C7115B">
        <w:rPr>
          <w:rFonts w:asciiTheme="minorHAnsi" w:hAnsiTheme="minorHAnsi" w:cstheme="minorHAnsi"/>
          <w:sz w:val="22"/>
          <w:szCs w:val="22"/>
        </w:rPr>
        <w:t>k from</w:t>
      </w:r>
      <w:r w:rsidR="005B790E" w:rsidRPr="00C7115B">
        <w:rPr>
          <w:rFonts w:asciiTheme="minorHAnsi" w:hAnsiTheme="minorHAnsi" w:cstheme="minorHAnsi"/>
          <w:sz w:val="22"/>
          <w:szCs w:val="22"/>
        </w:rPr>
        <w:t xml:space="preserve"> day to day </w:t>
      </w:r>
      <w:r w:rsidR="002C1548" w:rsidRPr="00C7115B">
        <w:rPr>
          <w:rFonts w:asciiTheme="minorHAnsi" w:hAnsiTheme="minorHAnsi" w:cstheme="minorHAnsi"/>
          <w:sz w:val="22"/>
          <w:szCs w:val="22"/>
        </w:rPr>
        <w:t>activities</w:t>
      </w:r>
      <w:r w:rsidR="005B790E" w:rsidRPr="00C7115B">
        <w:rPr>
          <w:rFonts w:asciiTheme="minorHAnsi" w:hAnsiTheme="minorHAnsi" w:cstheme="minorHAnsi"/>
          <w:sz w:val="22"/>
          <w:szCs w:val="22"/>
        </w:rPr>
        <w:t xml:space="preserve">. </w:t>
      </w:r>
      <w:r w:rsidRPr="00C7115B">
        <w:rPr>
          <w:rFonts w:asciiTheme="minorHAnsi" w:hAnsiTheme="minorHAnsi" w:cstheme="minorHAnsi"/>
          <w:sz w:val="22"/>
          <w:szCs w:val="22"/>
        </w:rPr>
        <w:t xml:space="preserve">Events are a great way to </w:t>
      </w:r>
      <w:r w:rsidR="005B790E" w:rsidRPr="00C7115B">
        <w:rPr>
          <w:rFonts w:asciiTheme="minorHAnsi" w:hAnsiTheme="minorHAnsi" w:cstheme="minorHAnsi"/>
          <w:sz w:val="22"/>
          <w:szCs w:val="22"/>
        </w:rPr>
        <w:t xml:space="preserve">break up the routine and </w:t>
      </w:r>
      <w:r w:rsidRPr="00C7115B">
        <w:rPr>
          <w:rFonts w:asciiTheme="minorHAnsi" w:hAnsiTheme="minorHAnsi" w:cstheme="minorHAnsi"/>
          <w:sz w:val="22"/>
          <w:szCs w:val="22"/>
        </w:rPr>
        <w:t>create excitement around the SECC</w:t>
      </w:r>
      <w:r w:rsidR="005B790E" w:rsidRPr="00C7115B">
        <w:rPr>
          <w:rFonts w:asciiTheme="minorHAnsi" w:hAnsiTheme="minorHAnsi" w:cstheme="minorHAnsi"/>
          <w:sz w:val="22"/>
          <w:szCs w:val="22"/>
        </w:rPr>
        <w:t>. They</w:t>
      </w:r>
      <w:r w:rsidRPr="00C7115B">
        <w:rPr>
          <w:rFonts w:asciiTheme="minorHAnsi" w:hAnsiTheme="minorHAnsi" w:cstheme="minorHAnsi"/>
          <w:sz w:val="22"/>
          <w:szCs w:val="22"/>
        </w:rPr>
        <w:t xml:space="preserve"> can </w:t>
      </w:r>
      <w:r w:rsidR="005B790E" w:rsidRPr="00C7115B">
        <w:rPr>
          <w:rFonts w:asciiTheme="minorHAnsi" w:hAnsiTheme="minorHAnsi" w:cstheme="minorHAnsi"/>
          <w:sz w:val="22"/>
          <w:szCs w:val="22"/>
        </w:rPr>
        <w:t xml:space="preserve">range from simple </w:t>
      </w:r>
      <w:r w:rsidRPr="00C7115B">
        <w:rPr>
          <w:rFonts w:asciiTheme="minorHAnsi" w:hAnsiTheme="minorHAnsi" w:cstheme="minorHAnsi"/>
          <w:sz w:val="22"/>
          <w:szCs w:val="22"/>
        </w:rPr>
        <w:t>bake sale</w:t>
      </w:r>
      <w:r w:rsidR="005B790E" w:rsidRPr="00C7115B">
        <w:rPr>
          <w:rFonts w:asciiTheme="minorHAnsi" w:hAnsiTheme="minorHAnsi" w:cstheme="minorHAnsi"/>
          <w:sz w:val="22"/>
          <w:szCs w:val="22"/>
        </w:rPr>
        <w:t xml:space="preserve">s to </w:t>
      </w:r>
      <w:r w:rsidRPr="00C7115B">
        <w:rPr>
          <w:rFonts w:asciiTheme="minorHAnsi" w:hAnsiTheme="minorHAnsi" w:cstheme="minorHAnsi"/>
          <w:sz w:val="22"/>
          <w:szCs w:val="22"/>
        </w:rPr>
        <w:t>silent auction</w:t>
      </w:r>
      <w:r w:rsidR="005B790E" w:rsidRPr="00C7115B">
        <w:rPr>
          <w:rFonts w:asciiTheme="minorHAnsi" w:hAnsiTheme="minorHAnsi" w:cstheme="minorHAnsi"/>
          <w:sz w:val="22"/>
          <w:szCs w:val="22"/>
        </w:rPr>
        <w:t xml:space="preserve">s, </w:t>
      </w:r>
      <w:r w:rsidRPr="00C7115B">
        <w:rPr>
          <w:rFonts w:asciiTheme="minorHAnsi" w:hAnsiTheme="minorHAnsi" w:cstheme="minorHAnsi"/>
          <w:sz w:val="22"/>
          <w:szCs w:val="22"/>
        </w:rPr>
        <w:t>talent show</w:t>
      </w:r>
      <w:r w:rsidR="005B790E" w:rsidRPr="00C7115B">
        <w:rPr>
          <w:rFonts w:asciiTheme="minorHAnsi" w:hAnsiTheme="minorHAnsi" w:cstheme="minorHAnsi"/>
          <w:sz w:val="22"/>
          <w:szCs w:val="22"/>
        </w:rPr>
        <w:t>s and more</w:t>
      </w:r>
      <w:r w:rsidR="00C7115B" w:rsidRPr="00C7115B">
        <w:rPr>
          <w:rFonts w:asciiTheme="minorHAnsi" w:hAnsiTheme="minorHAnsi" w:cstheme="minorHAnsi"/>
          <w:sz w:val="22"/>
          <w:szCs w:val="22"/>
        </w:rPr>
        <w:t xml:space="preserve">. </w:t>
      </w:r>
      <w:r w:rsidRPr="00C7115B">
        <w:rPr>
          <w:rFonts w:asciiTheme="minorHAnsi" w:hAnsiTheme="minorHAnsi" w:cstheme="minorHAnsi"/>
          <w:sz w:val="22"/>
          <w:szCs w:val="22"/>
        </w:rPr>
        <w:t>A few do</w:t>
      </w:r>
      <w:r w:rsidR="00A8275E">
        <w:rPr>
          <w:rFonts w:asciiTheme="minorHAnsi" w:hAnsiTheme="minorHAnsi" w:cstheme="minorHAnsi"/>
          <w:sz w:val="22"/>
          <w:szCs w:val="22"/>
        </w:rPr>
        <w:t>’s</w:t>
      </w:r>
      <w:r w:rsidRPr="00C7115B">
        <w:rPr>
          <w:rFonts w:asciiTheme="minorHAnsi" w:hAnsiTheme="minorHAnsi" w:cstheme="minorHAnsi"/>
          <w:sz w:val="22"/>
          <w:szCs w:val="22"/>
        </w:rPr>
        <w:t xml:space="preserve"> and don’t</w:t>
      </w:r>
      <w:r w:rsidR="002C1548" w:rsidRPr="00C7115B">
        <w:rPr>
          <w:rFonts w:asciiTheme="minorHAnsi" w:hAnsiTheme="minorHAnsi" w:cstheme="minorHAnsi"/>
          <w:sz w:val="22"/>
          <w:szCs w:val="22"/>
        </w:rPr>
        <w:t>s</w:t>
      </w:r>
      <w:r w:rsidRPr="00C7115B">
        <w:rPr>
          <w:rFonts w:asciiTheme="minorHAnsi" w:hAnsiTheme="minorHAnsi" w:cstheme="minorHAnsi"/>
          <w:sz w:val="22"/>
          <w:szCs w:val="22"/>
        </w:rPr>
        <w:t xml:space="preserve"> are listed below</w:t>
      </w:r>
      <w:r w:rsidR="00C7115B" w:rsidRPr="00C7115B">
        <w:rPr>
          <w:rFonts w:asciiTheme="minorHAnsi" w:hAnsiTheme="minorHAnsi" w:cstheme="minorHAnsi"/>
          <w:sz w:val="22"/>
          <w:szCs w:val="22"/>
        </w:rPr>
        <w:t>, but please ask your SECC Staff person for further ideas</w:t>
      </w:r>
      <w:r w:rsidRPr="00C7115B">
        <w:rPr>
          <w:rFonts w:asciiTheme="minorHAnsi" w:hAnsiTheme="minorHAnsi" w:cstheme="minorHAnsi"/>
          <w:sz w:val="22"/>
          <w:szCs w:val="22"/>
        </w:rPr>
        <w:t>.</w:t>
      </w:r>
    </w:p>
    <w:p w14:paraId="66F0E141" w14:textId="77777777" w:rsidR="005C7787" w:rsidRPr="00395745" w:rsidRDefault="005C7787" w:rsidP="00D53928">
      <w:pPr>
        <w:jc w:val="center"/>
      </w:pPr>
    </w:p>
    <w:p w14:paraId="41FE6C0E" w14:textId="77777777" w:rsidR="005C7787" w:rsidRPr="00E302B3" w:rsidRDefault="00E302B3" w:rsidP="00E302B3">
      <w:pPr>
        <w:rPr>
          <w:rFonts w:asciiTheme="minorHAnsi" w:hAnsiTheme="minorHAnsi" w:cstheme="minorHAnsi"/>
          <w:b/>
          <w:sz w:val="36"/>
        </w:rPr>
      </w:pPr>
      <w:r w:rsidRPr="00E302B3">
        <w:rPr>
          <w:rFonts w:asciiTheme="minorHAnsi" w:hAnsiTheme="minorHAnsi" w:cstheme="minorHAnsi"/>
          <w:b/>
          <w:sz w:val="36"/>
        </w:rPr>
        <w:t>Do:</w:t>
      </w:r>
    </w:p>
    <w:p w14:paraId="58842F13" w14:textId="77777777" w:rsidR="00E302B3" w:rsidRPr="00C7115B" w:rsidRDefault="00E302B3" w:rsidP="0009276C">
      <w:pPr>
        <w:pStyle w:val="ListParagraph"/>
        <w:numPr>
          <w:ilvl w:val="0"/>
          <w:numId w:val="4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C7115B">
        <w:rPr>
          <w:rFonts w:asciiTheme="minorHAnsi" w:hAnsiTheme="minorHAnsi" w:cstheme="minorHAnsi"/>
          <w:b/>
          <w:sz w:val="22"/>
          <w:szCs w:val="22"/>
        </w:rPr>
        <w:t>Promote the event.</w:t>
      </w:r>
      <w:r w:rsidRPr="00C7115B">
        <w:rPr>
          <w:rFonts w:asciiTheme="minorHAnsi" w:hAnsiTheme="minorHAnsi" w:cstheme="minorHAnsi"/>
          <w:sz w:val="22"/>
          <w:szCs w:val="22"/>
        </w:rPr>
        <w:t xml:space="preserve"> </w:t>
      </w:r>
      <w:r w:rsidR="00A66547" w:rsidRPr="00C7115B">
        <w:rPr>
          <w:rFonts w:asciiTheme="minorHAnsi" w:hAnsiTheme="minorHAnsi" w:cstheme="minorHAnsi"/>
          <w:sz w:val="22"/>
          <w:szCs w:val="22"/>
        </w:rPr>
        <w:t xml:space="preserve">Use </w:t>
      </w:r>
      <w:r w:rsidRPr="00C7115B">
        <w:rPr>
          <w:rFonts w:asciiTheme="minorHAnsi" w:hAnsiTheme="minorHAnsi" w:cstheme="minorHAnsi"/>
          <w:sz w:val="22"/>
          <w:szCs w:val="22"/>
        </w:rPr>
        <w:t xml:space="preserve">email, social media, intranet, </w:t>
      </w:r>
      <w:r w:rsidR="00A66547" w:rsidRPr="00C7115B">
        <w:rPr>
          <w:rFonts w:asciiTheme="minorHAnsi" w:hAnsiTheme="minorHAnsi" w:cstheme="minorHAnsi"/>
          <w:sz w:val="22"/>
          <w:szCs w:val="22"/>
        </w:rPr>
        <w:t xml:space="preserve">posters, </w:t>
      </w:r>
      <w:r w:rsidRPr="00C7115B">
        <w:rPr>
          <w:rFonts w:asciiTheme="minorHAnsi" w:hAnsiTheme="minorHAnsi" w:cstheme="minorHAnsi"/>
          <w:sz w:val="22"/>
          <w:szCs w:val="22"/>
        </w:rPr>
        <w:t xml:space="preserve">and word of mouth. </w:t>
      </w:r>
      <w:r w:rsidR="00B1710A" w:rsidRPr="00C7115B">
        <w:rPr>
          <w:rFonts w:asciiTheme="minorHAnsi" w:hAnsiTheme="minorHAnsi" w:cstheme="minorHAnsi"/>
          <w:sz w:val="22"/>
          <w:szCs w:val="22"/>
        </w:rPr>
        <w:t>Involve your PIO to help stir up excitement.</w:t>
      </w:r>
    </w:p>
    <w:p w14:paraId="620ECB82" w14:textId="77777777" w:rsidR="00054F63" w:rsidRPr="00C7115B" w:rsidRDefault="00054F63" w:rsidP="0009276C">
      <w:pPr>
        <w:pStyle w:val="ListParagraph"/>
        <w:numPr>
          <w:ilvl w:val="0"/>
          <w:numId w:val="4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C7115B">
        <w:rPr>
          <w:rFonts w:asciiTheme="minorHAnsi" w:hAnsiTheme="minorHAnsi" w:cstheme="minorHAnsi"/>
          <w:b/>
          <w:sz w:val="22"/>
          <w:szCs w:val="22"/>
        </w:rPr>
        <w:t>Ensure employees know WHY you are holding</w:t>
      </w:r>
      <w:r w:rsidR="005B790E" w:rsidRPr="00C7115B">
        <w:rPr>
          <w:rFonts w:asciiTheme="minorHAnsi" w:hAnsiTheme="minorHAnsi" w:cstheme="minorHAnsi"/>
          <w:b/>
          <w:sz w:val="22"/>
          <w:szCs w:val="22"/>
        </w:rPr>
        <w:t xml:space="preserve"> an</w:t>
      </w:r>
      <w:r w:rsidRPr="00C7115B">
        <w:rPr>
          <w:rFonts w:asciiTheme="minorHAnsi" w:hAnsiTheme="minorHAnsi" w:cstheme="minorHAnsi"/>
          <w:b/>
          <w:sz w:val="22"/>
          <w:szCs w:val="22"/>
        </w:rPr>
        <w:t xml:space="preserve"> event.</w:t>
      </w:r>
      <w:r w:rsidRPr="00C7115B">
        <w:rPr>
          <w:rFonts w:asciiTheme="minorHAnsi" w:hAnsiTheme="minorHAnsi" w:cstheme="minorHAnsi"/>
          <w:sz w:val="22"/>
          <w:szCs w:val="22"/>
        </w:rPr>
        <w:t xml:space="preserve"> Share if donation</w:t>
      </w:r>
      <w:r w:rsidR="005B790E" w:rsidRPr="00C7115B">
        <w:rPr>
          <w:rFonts w:asciiTheme="minorHAnsi" w:hAnsiTheme="minorHAnsi" w:cstheme="minorHAnsi"/>
          <w:sz w:val="22"/>
          <w:szCs w:val="22"/>
        </w:rPr>
        <w:t xml:space="preserve">s will be accepted and whether the funds will benefit the overall campaign (undesignated) or a specific charity. </w:t>
      </w:r>
      <w:r w:rsidRPr="00C7115B">
        <w:rPr>
          <w:rFonts w:asciiTheme="minorHAnsi" w:hAnsiTheme="minorHAnsi" w:cstheme="minorHAnsi"/>
          <w:sz w:val="22"/>
          <w:szCs w:val="22"/>
        </w:rPr>
        <w:t xml:space="preserve">This helps employees understand that </w:t>
      </w:r>
      <w:r w:rsidR="0044272A" w:rsidRPr="00C7115B">
        <w:rPr>
          <w:rFonts w:asciiTheme="minorHAnsi" w:hAnsiTheme="minorHAnsi" w:cstheme="minorHAnsi"/>
          <w:sz w:val="22"/>
          <w:szCs w:val="22"/>
        </w:rPr>
        <w:t xml:space="preserve">event </w:t>
      </w:r>
      <w:r w:rsidRPr="00C7115B">
        <w:rPr>
          <w:rFonts w:asciiTheme="minorHAnsi" w:hAnsiTheme="minorHAnsi" w:cstheme="minorHAnsi"/>
          <w:sz w:val="22"/>
          <w:szCs w:val="22"/>
        </w:rPr>
        <w:t xml:space="preserve">participation is for fun and </w:t>
      </w:r>
      <w:r w:rsidR="005B790E" w:rsidRPr="00C7115B">
        <w:rPr>
          <w:rFonts w:asciiTheme="minorHAnsi" w:hAnsiTheme="minorHAnsi" w:cstheme="minorHAnsi"/>
          <w:sz w:val="22"/>
          <w:szCs w:val="22"/>
        </w:rPr>
        <w:t xml:space="preserve">to </w:t>
      </w:r>
      <w:r w:rsidRPr="00C7115B">
        <w:rPr>
          <w:rFonts w:asciiTheme="minorHAnsi" w:hAnsiTheme="minorHAnsi" w:cstheme="minorHAnsi"/>
          <w:sz w:val="22"/>
          <w:szCs w:val="22"/>
        </w:rPr>
        <w:t>build awarenes</w:t>
      </w:r>
      <w:r w:rsidR="0044272A" w:rsidRPr="00C7115B">
        <w:rPr>
          <w:rFonts w:asciiTheme="minorHAnsi" w:hAnsiTheme="minorHAnsi" w:cstheme="minorHAnsi"/>
          <w:sz w:val="22"/>
          <w:szCs w:val="22"/>
        </w:rPr>
        <w:t>s of the campaign, not to substitute for a personal donation.</w:t>
      </w:r>
      <w:r w:rsidRPr="00C711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A231BC" w14:textId="77777777" w:rsidR="00E302B3" w:rsidRPr="00C7115B" w:rsidRDefault="00A66547" w:rsidP="0009276C">
      <w:pPr>
        <w:pStyle w:val="ListParagraph"/>
        <w:numPr>
          <w:ilvl w:val="0"/>
          <w:numId w:val="4"/>
        </w:numPr>
        <w:ind w:left="576"/>
        <w:rPr>
          <w:rFonts w:asciiTheme="minorHAnsi" w:hAnsiTheme="minorHAnsi" w:cstheme="minorHAnsi"/>
          <w:b/>
          <w:sz w:val="22"/>
          <w:szCs w:val="22"/>
        </w:rPr>
      </w:pPr>
      <w:r w:rsidRPr="00C7115B">
        <w:rPr>
          <w:rFonts w:asciiTheme="minorHAnsi" w:hAnsiTheme="minorHAnsi" w:cstheme="minorHAnsi"/>
          <w:b/>
          <w:sz w:val="22"/>
          <w:szCs w:val="22"/>
        </w:rPr>
        <w:t>Recognize</w:t>
      </w:r>
      <w:r w:rsidR="00E302B3" w:rsidRPr="00C711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2B69" w:rsidRPr="00C7115B">
        <w:rPr>
          <w:rFonts w:asciiTheme="minorHAnsi" w:hAnsiTheme="minorHAnsi" w:cstheme="minorHAnsi"/>
          <w:b/>
          <w:sz w:val="22"/>
          <w:szCs w:val="22"/>
        </w:rPr>
        <w:t xml:space="preserve">and thank </w:t>
      </w:r>
      <w:r w:rsidR="00E302B3" w:rsidRPr="00C7115B">
        <w:rPr>
          <w:rFonts w:asciiTheme="minorHAnsi" w:hAnsiTheme="minorHAnsi" w:cstheme="minorHAnsi"/>
          <w:b/>
          <w:sz w:val="22"/>
          <w:szCs w:val="22"/>
        </w:rPr>
        <w:t xml:space="preserve">contributors. </w:t>
      </w:r>
      <w:r w:rsidR="00E302B3" w:rsidRPr="00C7115B">
        <w:rPr>
          <w:rFonts w:asciiTheme="minorHAnsi" w:hAnsiTheme="minorHAnsi" w:cstheme="minorHAnsi"/>
          <w:sz w:val="22"/>
          <w:szCs w:val="22"/>
        </w:rPr>
        <w:t>This might include exceptional volunteers</w:t>
      </w:r>
      <w:r w:rsidRPr="00C7115B">
        <w:rPr>
          <w:rFonts w:asciiTheme="minorHAnsi" w:hAnsiTheme="minorHAnsi" w:cstheme="minorHAnsi"/>
          <w:sz w:val="22"/>
          <w:szCs w:val="22"/>
        </w:rPr>
        <w:t>, donors,</w:t>
      </w:r>
      <w:r w:rsidR="00E302B3" w:rsidRPr="00C7115B">
        <w:rPr>
          <w:rFonts w:asciiTheme="minorHAnsi" w:hAnsiTheme="minorHAnsi" w:cstheme="minorHAnsi"/>
          <w:sz w:val="22"/>
          <w:szCs w:val="22"/>
        </w:rPr>
        <w:t xml:space="preserve"> or attending charities (if having a charity fair)</w:t>
      </w:r>
      <w:r w:rsidR="00E37323" w:rsidRPr="00C7115B">
        <w:rPr>
          <w:rFonts w:asciiTheme="minorHAnsi" w:hAnsiTheme="minorHAnsi" w:cstheme="minorHAnsi"/>
          <w:sz w:val="22"/>
          <w:szCs w:val="22"/>
        </w:rPr>
        <w:t>.</w:t>
      </w:r>
    </w:p>
    <w:p w14:paraId="255AEEA3" w14:textId="77777777" w:rsidR="00E302B3" w:rsidRPr="00C7115B" w:rsidRDefault="00E302B3" w:rsidP="0009276C">
      <w:pPr>
        <w:pStyle w:val="ListParagraph"/>
        <w:numPr>
          <w:ilvl w:val="0"/>
          <w:numId w:val="4"/>
        </w:numPr>
        <w:ind w:left="576"/>
        <w:rPr>
          <w:rFonts w:asciiTheme="minorHAnsi" w:hAnsiTheme="minorHAnsi" w:cstheme="minorHAnsi"/>
          <w:b/>
          <w:sz w:val="22"/>
          <w:szCs w:val="22"/>
        </w:rPr>
      </w:pPr>
      <w:r w:rsidRPr="00C7115B">
        <w:rPr>
          <w:rFonts w:asciiTheme="minorHAnsi" w:hAnsiTheme="minorHAnsi" w:cstheme="minorHAnsi"/>
          <w:b/>
          <w:sz w:val="22"/>
          <w:szCs w:val="22"/>
        </w:rPr>
        <w:t>Make a fundraising pitch.</w:t>
      </w:r>
      <w:r w:rsidRPr="00C7115B">
        <w:rPr>
          <w:rFonts w:asciiTheme="minorHAnsi" w:hAnsiTheme="minorHAnsi" w:cstheme="minorHAnsi"/>
          <w:sz w:val="22"/>
          <w:szCs w:val="22"/>
        </w:rPr>
        <w:t xml:space="preserve"> </w:t>
      </w:r>
      <w:r w:rsidR="00A66547" w:rsidRPr="00C7115B">
        <w:rPr>
          <w:rFonts w:asciiTheme="minorHAnsi" w:hAnsiTheme="minorHAnsi" w:cstheme="minorHAnsi"/>
          <w:sz w:val="22"/>
          <w:szCs w:val="22"/>
        </w:rPr>
        <w:t>Use the event to boos</w:t>
      </w:r>
      <w:r w:rsidR="00054F63" w:rsidRPr="00C7115B">
        <w:rPr>
          <w:rFonts w:asciiTheme="minorHAnsi" w:hAnsiTheme="minorHAnsi" w:cstheme="minorHAnsi"/>
          <w:sz w:val="22"/>
          <w:szCs w:val="22"/>
        </w:rPr>
        <w:t>t awareness of your campaign</w:t>
      </w:r>
      <w:r w:rsidR="00C7115B" w:rsidRPr="00C7115B">
        <w:rPr>
          <w:rFonts w:asciiTheme="minorHAnsi" w:hAnsiTheme="minorHAnsi" w:cstheme="minorHAnsi"/>
          <w:sz w:val="22"/>
          <w:szCs w:val="22"/>
        </w:rPr>
        <w:t xml:space="preserve"> with instructions about returning pledge cards or participating through ePledge.</w:t>
      </w:r>
    </w:p>
    <w:p w14:paraId="2C81A813" w14:textId="77777777" w:rsidR="002A3860" w:rsidRPr="00C7115B" w:rsidRDefault="002A3860" w:rsidP="002A3860">
      <w:pPr>
        <w:pStyle w:val="ListParagraph"/>
        <w:numPr>
          <w:ilvl w:val="0"/>
          <w:numId w:val="4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C7115B">
        <w:rPr>
          <w:rFonts w:asciiTheme="minorHAnsi" w:hAnsiTheme="minorHAnsi" w:cstheme="minorHAnsi"/>
          <w:b/>
          <w:sz w:val="22"/>
          <w:szCs w:val="22"/>
        </w:rPr>
        <w:t xml:space="preserve">Encourage pledging through payroll deduction, </w:t>
      </w:r>
      <w:r w:rsidRPr="00C7115B">
        <w:rPr>
          <w:rFonts w:asciiTheme="minorHAnsi" w:hAnsiTheme="minorHAnsi" w:cstheme="minorHAnsi"/>
          <w:sz w:val="22"/>
          <w:szCs w:val="22"/>
        </w:rPr>
        <w:t>as it allows donors to give more over time than they may be able to give at the event.</w:t>
      </w:r>
    </w:p>
    <w:p w14:paraId="0519B7F9" w14:textId="77777777" w:rsidR="00E302B3" w:rsidRPr="00C7115B" w:rsidRDefault="00E302B3" w:rsidP="0009276C">
      <w:pPr>
        <w:pStyle w:val="ListParagraph"/>
        <w:numPr>
          <w:ilvl w:val="0"/>
          <w:numId w:val="4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C7115B">
        <w:rPr>
          <w:rFonts w:asciiTheme="minorHAnsi" w:hAnsiTheme="minorHAnsi" w:cstheme="minorHAnsi"/>
          <w:b/>
          <w:sz w:val="22"/>
          <w:szCs w:val="22"/>
        </w:rPr>
        <w:t>Offer giving opportunities for people who can’t attend.</w:t>
      </w:r>
      <w:r w:rsidRPr="00C7115B">
        <w:rPr>
          <w:rFonts w:asciiTheme="minorHAnsi" w:hAnsiTheme="minorHAnsi" w:cstheme="minorHAnsi"/>
          <w:sz w:val="22"/>
          <w:szCs w:val="22"/>
        </w:rPr>
        <w:t xml:space="preserve"> Don’t limit yourself to ticket buyers. </w:t>
      </w:r>
      <w:r w:rsidR="00A66547" w:rsidRPr="00C7115B">
        <w:rPr>
          <w:rFonts w:asciiTheme="minorHAnsi" w:hAnsiTheme="minorHAnsi" w:cstheme="minorHAnsi"/>
          <w:sz w:val="22"/>
          <w:szCs w:val="22"/>
        </w:rPr>
        <w:t>Include</w:t>
      </w:r>
      <w:r w:rsidR="00B1710A" w:rsidRPr="00C7115B">
        <w:rPr>
          <w:rFonts w:asciiTheme="minorHAnsi" w:hAnsiTheme="minorHAnsi" w:cstheme="minorHAnsi"/>
          <w:sz w:val="22"/>
          <w:szCs w:val="22"/>
        </w:rPr>
        <w:t xml:space="preserve"> and promote opportunities, such as</w:t>
      </w:r>
      <w:r w:rsidRPr="00C7115B">
        <w:rPr>
          <w:rFonts w:asciiTheme="minorHAnsi" w:hAnsiTheme="minorHAnsi" w:cstheme="minorHAnsi"/>
          <w:sz w:val="22"/>
          <w:szCs w:val="22"/>
        </w:rPr>
        <w:t xml:space="preserve"> a drawing or a giving challenge</w:t>
      </w:r>
      <w:r w:rsidR="00B1710A" w:rsidRPr="00C7115B">
        <w:rPr>
          <w:rFonts w:asciiTheme="minorHAnsi" w:hAnsiTheme="minorHAnsi" w:cstheme="minorHAnsi"/>
          <w:sz w:val="22"/>
          <w:szCs w:val="22"/>
        </w:rPr>
        <w:t xml:space="preserve">, for those who can’t attend </w:t>
      </w:r>
      <w:r w:rsidR="00A66547" w:rsidRPr="00C7115B">
        <w:rPr>
          <w:rFonts w:asciiTheme="minorHAnsi" w:hAnsiTheme="minorHAnsi" w:cstheme="minorHAnsi"/>
          <w:sz w:val="22"/>
          <w:szCs w:val="22"/>
        </w:rPr>
        <w:t>to participate</w:t>
      </w:r>
      <w:r w:rsidRPr="00C7115B">
        <w:rPr>
          <w:rFonts w:asciiTheme="minorHAnsi" w:hAnsiTheme="minorHAnsi" w:cstheme="minorHAnsi"/>
          <w:sz w:val="22"/>
          <w:szCs w:val="22"/>
        </w:rPr>
        <w:t>.</w:t>
      </w:r>
    </w:p>
    <w:p w14:paraId="46B3817B" w14:textId="77777777" w:rsidR="00E302B3" w:rsidRPr="00C7115B" w:rsidRDefault="00D72B69" w:rsidP="0009276C">
      <w:pPr>
        <w:pStyle w:val="ListParagraph"/>
        <w:numPr>
          <w:ilvl w:val="0"/>
          <w:numId w:val="4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C7115B">
        <w:rPr>
          <w:rFonts w:asciiTheme="minorHAnsi" w:hAnsiTheme="minorHAnsi" w:cstheme="minorHAnsi"/>
          <w:b/>
          <w:sz w:val="22"/>
          <w:szCs w:val="22"/>
        </w:rPr>
        <w:t xml:space="preserve">Reserve </w:t>
      </w:r>
      <w:r w:rsidR="00E302B3" w:rsidRPr="00C7115B">
        <w:rPr>
          <w:rFonts w:asciiTheme="minorHAnsi" w:hAnsiTheme="minorHAnsi" w:cstheme="minorHAnsi"/>
          <w:b/>
          <w:sz w:val="22"/>
          <w:szCs w:val="22"/>
        </w:rPr>
        <w:t>space accordingly</w:t>
      </w:r>
      <w:r w:rsidR="00E302B3" w:rsidRPr="00C7115B">
        <w:rPr>
          <w:rFonts w:asciiTheme="minorHAnsi" w:hAnsiTheme="minorHAnsi" w:cstheme="minorHAnsi"/>
          <w:sz w:val="22"/>
          <w:szCs w:val="22"/>
        </w:rPr>
        <w:t xml:space="preserve">. </w:t>
      </w:r>
      <w:r w:rsidRPr="00C7115B">
        <w:rPr>
          <w:rFonts w:asciiTheme="minorHAnsi" w:hAnsiTheme="minorHAnsi" w:cstheme="minorHAnsi"/>
          <w:sz w:val="22"/>
          <w:szCs w:val="22"/>
        </w:rPr>
        <w:t xml:space="preserve">Think about your participants and estimate attendance. Provide enough space for all participants (employees, charities, etc.). </w:t>
      </w:r>
      <w:r w:rsidR="00A66547" w:rsidRPr="00C7115B">
        <w:rPr>
          <w:rFonts w:asciiTheme="minorHAnsi" w:hAnsiTheme="minorHAnsi" w:cstheme="minorHAnsi"/>
          <w:sz w:val="22"/>
          <w:szCs w:val="22"/>
        </w:rPr>
        <w:t>Reserve</w:t>
      </w:r>
      <w:r w:rsidR="00E302B3" w:rsidRPr="00C7115B">
        <w:rPr>
          <w:rFonts w:asciiTheme="minorHAnsi" w:hAnsiTheme="minorHAnsi" w:cstheme="minorHAnsi"/>
          <w:sz w:val="22"/>
          <w:szCs w:val="22"/>
        </w:rPr>
        <w:t xml:space="preserve"> space that</w:t>
      </w:r>
      <w:r w:rsidR="00A66547" w:rsidRPr="00C7115B">
        <w:rPr>
          <w:rFonts w:asciiTheme="minorHAnsi" w:hAnsiTheme="minorHAnsi" w:cstheme="minorHAnsi"/>
          <w:sz w:val="22"/>
          <w:szCs w:val="22"/>
        </w:rPr>
        <w:t xml:space="preserve"> is accessible</w:t>
      </w:r>
      <w:r w:rsidRPr="00C7115B">
        <w:rPr>
          <w:rFonts w:asciiTheme="minorHAnsi" w:hAnsiTheme="minorHAnsi" w:cstheme="minorHAnsi"/>
          <w:sz w:val="22"/>
          <w:szCs w:val="22"/>
        </w:rPr>
        <w:t>, if needed.</w:t>
      </w:r>
      <w:r w:rsidR="00E302B3" w:rsidRPr="00C711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7B2419" w14:textId="77777777" w:rsidR="00CD1029" w:rsidRPr="00C7115B" w:rsidRDefault="00CD1029" w:rsidP="0009276C">
      <w:pPr>
        <w:pStyle w:val="ListParagraph"/>
        <w:numPr>
          <w:ilvl w:val="0"/>
          <w:numId w:val="4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C7115B">
        <w:rPr>
          <w:rFonts w:asciiTheme="minorHAnsi" w:hAnsiTheme="minorHAnsi" w:cstheme="minorHAnsi"/>
          <w:b/>
          <w:sz w:val="22"/>
          <w:szCs w:val="22"/>
        </w:rPr>
        <w:t>Have food</w:t>
      </w:r>
      <w:r w:rsidRPr="00C7115B">
        <w:rPr>
          <w:rFonts w:asciiTheme="minorHAnsi" w:hAnsiTheme="minorHAnsi" w:cstheme="minorHAnsi"/>
          <w:sz w:val="22"/>
          <w:szCs w:val="22"/>
        </w:rPr>
        <w:t xml:space="preserve">! People love food! </w:t>
      </w:r>
      <w:r w:rsidR="00D72B69" w:rsidRPr="00C7115B">
        <w:rPr>
          <w:rFonts w:asciiTheme="minorHAnsi" w:hAnsiTheme="minorHAnsi" w:cstheme="minorHAnsi"/>
          <w:sz w:val="22"/>
          <w:szCs w:val="22"/>
        </w:rPr>
        <w:t>It’s</w:t>
      </w:r>
      <w:r w:rsidRPr="00C7115B">
        <w:rPr>
          <w:rFonts w:asciiTheme="minorHAnsi" w:hAnsiTheme="minorHAnsi" w:cstheme="minorHAnsi"/>
          <w:sz w:val="22"/>
          <w:szCs w:val="22"/>
        </w:rPr>
        <w:t xml:space="preserve"> a great way to bring people together and make the event social. </w:t>
      </w:r>
    </w:p>
    <w:p w14:paraId="6224B9CF" w14:textId="77777777" w:rsidR="00CD1029" w:rsidRPr="00C7115B" w:rsidRDefault="00D72B69" w:rsidP="0009276C">
      <w:pPr>
        <w:pStyle w:val="ListParagraph"/>
        <w:numPr>
          <w:ilvl w:val="0"/>
          <w:numId w:val="4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C7115B">
        <w:rPr>
          <w:rFonts w:asciiTheme="minorHAnsi" w:hAnsiTheme="minorHAnsi" w:cstheme="minorHAnsi"/>
          <w:b/>
          <w:sz w:val="22"/>
          <w:szCs w:val="22"/>
        </w:rPr>
        <w:t>Put all event proceeds</w:t>
      </w:r>
      <w:r w:rsidR="00CD1029" w:rsidRPr="00C7115B">
        <w:rPr>
          <w:rFonts w:asciiTheme="minorHAnsi" w:hAnsiTheme="minorHAnsi" w:cstheme="minorHAnsi"/>
          <w:b/>
          <w:sz w:val="22"/>
          <w:szCs w:val="22"/>
        </w:rPr>
        <w:t xml:space="preserve"> on one event form</w:t>
      </w:r>
      <w:r w:rsidR="00CD1029" w:rsidRPr="00C7115B">
        <w:rPr>
          <w:rFonts w:asciiTheme="minorHAnsi" w:hAnsiTheme="minorHAnsi" w:cstheme="minorHAnsi"/>
          <w:sz w:val="22"/>
          <w:szCs w:val="22"/>
        </w:rPr>
        <w:t>.</w:t>
      </w:r>
      <w:r w:rsidRPr="00C7115B">
        <w:rPr>
          <w:rFonts w:asciiTheme="minorHAnsi" w:hAnsiTheme="minorHAnsi" w:cstheme="minorHAnsi"/>
          <w:sz w:val="22"/>
          <w:szCs w:val="22"/>
        </w:rPr>
        <w:t xml:space="preserve"> Use the “201</w:t>
      </w:r>
      <w:r w:rsidR="004A45D6">
        <w:rPr>
          <w:rFonts w:asciiTheme="minorHAnsi" w:hAnsiTheme="minorHAnsi" w:cstheme="minorHAnsi"/>
          <w:sz w:val="22"/>
          <w:szCs w:val="22"/>
        </w:rPr>
        <w:t>9</w:t>
      </w:r>
      <w:r w:rsidRPr="00C7115B">
        <w:rPr>
          <w:rFonts w:asciiTheme="minorHAnsi" w:hAnsiTheme="minorHAnsi" w:cstheme="minorHAnsi"/>
          <w:sz w:val="22"/>
          <w:szCs w:val="22"/>
        </w:rPr>
        <w:t xml:space="preserve"> SECC Event F</w:t>
      </w:r>
      <w:r w:rsidR="00CD1029" w:rsidRPr="00C7115B">
        <w:rPr>
          <w:rFonts w:asciiTheme="minorHAnsi" w:hAnsiTheme="minorHAnsi" w:cstheme="minorHAnsi"/>
          <w:sz w:val="22"/>
          <w:szCs w:val="22"/>
        </w:rPr>
        <w:t>orm</w:t>
      </w:r>
      <w:r w:rsidRPr="00C7115B">
        <w:rPr>
          <w:rFonts w:asciiTheme="minorHAnsi" w:hAnsiTheme="minorHAnsi" w:cstheme="minorHAnsi"/>
          <w:sz w:val="22"/>
          <w:szCs w:val="22"/>
        </w:rPr>
        <w:t>”</w:t>
      </w:r>
      <w:r w:rsidR="00CD1029" w:rsidRPr="00C7115B">
        <w:rPr>
          <w:rFonts w:asciiTheme="minorHAnsi" w:hAnsiTheme="minorHAnsi" w:cstheme="minorHAnsi"/>
          <w:sz w:val="22"/>
          <w:szCs w:val="22"/>
        </w:rPr>
        <w:t xml:space="preserve"> to record </w:t>
      </w:r>
      <w:r w:rsidR="00CD1029" w:rsidRPr="00C7115B">
        <w:rPr>
          <w:rFonts w:asciiTheme="minorHAnsi" w:hAnsiTheme="minorHAnsi" w:cstheme="minorHAnsi"/>
          <w:b/>
          <w:sz w:val="22"/>
          <w:szCs w:val="22"/>
        </w:rPr>
        <w:t>all</w:t>
      </w:r>
      <w:r w:rsidR="00CD1029" w:rsidRPr="00C7115B">
        <w:rPr>
          <w:rFonts w:asciiTheme="minorHAnsi" w:hAnsiTheme="minorHAnsi" w:cstheme="minorHAnsi"/>
          <w:sz w:val="22"/>
          <w:szCs w:val="22"/>
        </w:rPr>
        <w:t xml:space="preserve"> </w:t>
      </w:r>
      <w:r w:rsidRPr="00C7115B">
        <w:rPr>
          <w:rFonts w:asciiTheme="minorHAnsi" w:hAnsiTheme="minorHAnsi" w:cstheme="minorHAnsi"/>
          <w:sz w:val="22"/>
          <w:szCs w:val="22"/>
        </w:rPr>
        <w:t>money received from the event</w:t>
      </w:r>
      <w:r w:rsidR="00CD1029" w:rsidRPr="00C7115B">
        <w:rPr>
          <w:rFonts w:asciiTheme="minorHAnsi" w:hAnsiTheme="minorHAnsi" w:cstheme="minorHAnsi"/>
          <w:sz w:val="22"/>
          <w:szCs w:val="22"/>
        </w:rPr>
        <w:t xml:space="preserve">. There should be </w:t>
      </w:r>
      <w:r w:rsidR="00CD1029" w:rsidRPr="00C7115B">
        <w:rPr>
          <w:rFonts w:asciiTheme="minorHAnsi" w:hAnsiTheme="minorHAnsi" w:cstheme="minorHAnsi"/>
          <w:b/>
          <w:sz w:val="22"/>
          <w:szCs w:val="22"/>
        </w:rPr>
        <w:t>one form</w:t>
      </w:r>
      <w:r w:rsidR="00CD1029" w:rsidRPr="00C7115B">
        <w:rPr>
          <w:rFonts w:asciiTheme="minorHAnsi" w:hAnsiTheme="minorHAnsi" w:cstheme="minorHAnsi"/>
          <w:sz w:val="22"/>
          <w:szCs w:val="22"/>
        </w:rPr>
        <w:t xml:space="preserve"> per event.</w:t>
      </w:r>
    </w:p>
    <w:p w14:paraId="35F9153D" w14:textId="77777777" w:rsidR="00E302B3" w:rsidRDefault="00E302B3" w:rsidP="00E302B3"/>
    <w:p w14:paraId="2FB0933D" w14:textId="77777777" w:rsidR="00E302B3" w:rsidRPr="00E37323" w:rsidRDefault="00E302B3" w:rsidP="00E302B3">
      <w:pPr>
        <w:rPr>
          <w:rFonts w:asciiTheme="minorHAnsi" w:hAnsiTheme="minorHAnsi" w:cstheme="minorHAnsi"/>
          <w:b/>
          <w:sz w:val="36"/>
        </w:rPr>
      </w:pPr>
      <w:r w:rsidRPr="00E37323">
        <w:rPr>
          <w:rFonts w:asciiTheme="minorHAnsi" w:hAnsiTheme="minorHAnsi" w:cstheme="minorHAnsi"/>
          <w:b/>
          <w:sz w:val="36"/>
        </w:rPr>
        <w:t>D</w:t>
      </w:r>
      <w:r w:rsidR="00D72B69">
        <w:rPr>
          <w:rFonts w:asciiTheme="minorHAnsi" w:hAnsiTheme="minorHAnsi" w:cstheme="minorHAnsi"/>
          <w:b/>
          <w:sz w:val="36"/>
        </w:rPr>
        <w:t>on’t</w:t>
      </w:r>
      <w:r w:rsidRPr="00E37323">
        <w:rPr>
          <w:rFonts w:asciiTheme="minorHAnsi" w:hAnsiTheme="minorHAnsi" w:cstheme="minorHAnsi"/>
          <w:b/>
          <w:sz w:val="36"/>
        </w:rPr>
        <w:t>:</w:t>
      </w:r>
    </w:p>
    <w:p w14:paraId="240D48FA" w14:textId="77777777" w:rsidR="00E37323" w:rsidRPr="00C7115B" w:rsidRDefault="00E302B3" w:rsidP="0009276C">
      <w:pPr>
        <w:pStyle w:val="ListParagraph"/>
        <w:numPr>
          <w:ilvl w:val="0"/>
          <w:numId w:val="5"/>
        </w:numPr>
        <w:ind w:left="576"/>
        <w:rPr>
          <w:rFonts w:asciiTheme="minorHAnsi" w:hAnsiTheme="minorHAnsi" w:cstheme="minorHAnsi"/>
          <w:sz w:val="22"/>
          <w:szCs w:val="22"/>
        </w:rPr>
      </w:pPr>
      <w:r w:rsidRPr="00C7115B">
        <w:rPr>
          <w:rFonts w:asciiTheme="minorHAnsi" w:hAnsiTheme="minorHAnsi" w:cstheme="minorHAnsi"/>
          <w:b/>
          <w:sz w:val="22"/>
          <w:szCs w:val="22"/>
        </w:rPr>
        <w:t>Focus only on the money.</w:t>
      </w:r>
      <w:r w:rsidR="00D72B69" w:rsidRPr="00C7115B">
        <w:rPr>
          <w:rFonts w:asciiTheme="minorHAnsi" w:hAnsiTheme="minorHAnsi" w:cstheme="minorHAnsi"/>
          <w:sz w:val="22"/>
          <w:szCs w:val="22"/>
        </w:rPr>
        <w:t xml:space="preserve"> Events are</w:t>
      </w:r>
      <w:r w:rsidRPr="00C7115B">
        <w:rPr>
          <w:rFonts w:asciiTheme="minorHAnsi" w:hAnsiTheme="minorHAnsi" w:cstheme="minorHAnsi"/>
          <w:sz w:val="22"/>
          <w:szCs w:val="22"/>
        </w:rPr>
        <w:t xml:space="preserve"> team-buildin</w:t>
      </w:r>
      <w:r w:rsidR="00E37323" w:rsidRPr="00C7115B">
        <w:rPr>
          <w:rFonts w:asciiTheme="minorHAnsi" w:hAnsiTheme="minorHAnsi" w:cstheme="minorHAnsi"/>
          <w:sz w:val="22"/>
          <w:szCs w:val="22"/>
        </w:rPr>
        <w:t>g opportunities for volunteers</w:t>
      </w:r>
      <w:r w:rsidR="00D72B69" w:rsidRPr="00C7115B">
        <w:rPr>
          <w:rFonts w:asciiTheme="minorHAnsi" w:hAnsiTheme="minorHAnsi" w:cstheme="minorHAnsi"/>
          <w:sz w:val="22"/>
          <w:szCs w:val="22"/>
        </w:rPr>
        <w:t xml:space="preserve"> that </w:t>
      </w:r>
      <w:r w:rsidR="00CD1029" w:rsidRPr="00C7115B">
        <w:rPr>
          <w:rFonts w:asciiTheme="minorHAnsi" w:hAnsiTheme="minorHAnsi" w:cstheme="minorHAnsi"/>
          <w:sz w:val="22"/>
          <w:szCs w:val="22"/>
        </w:rPr>
        <w:t>raise awareness</w:t>
      </w:r>
      <w:r w:rsidR="00E37323" w:rsidRPr="00C7115B">
        <w:rPr>
          <w:rFonts w:asciiTheme="minorHAnsi" w:hAnsiTheme="minorHAnsi" w:cstheme="minorHAnsi"/>
          <w:sz w:val="22"/>
          <w:szCs w:val="22"/>
        </w:rPr>
        <w:t xml:space="preserve"> and build support for the campaign. Make it FUN!</w:t>
      </w:r>
    </w:p>
    <w:p w14:paraId="2CB5730B" w14:textId="77777777" w:rsidR="00E37323" w:rsidRPr="00C7115B" w:rsidRDefault="00E37323" w:rsidP="0009276C">
      <w:pPr>
        <w:pStyle w:val="ListParagraph"/>
        <w:numPr>
          <w:ilvl w:val="0"/>
          <w:numId w:val="5"/>
        </w:numPr>
        <w:ind w:left="576"/>
        <w:rPr>
          <w:rFonts w:asciiTheme="minorHAnsi" w:hAnsiTheme="minorHAnsi" w:cstheme="minorHAnsi"/>
          <w:b/>
          <w:sz w:val="22"/>
          <w:szCs w:val="22"/>
        </w:rPr>
      </w:pPr>
      <w:r w:rsidRPr="00C7115B">
        <w:rPr>
          <w:rFonts w:asciiTheme="minorHAnsi" w:hAnsiTheme="minorHAnsi" w:cstheme="minorHAnsi"/>
          <w:b/>
          <w:sz w:val="22"/>
          <w:szCs w:val="22"/>
        </w:rPr>
        <w:t xml:space="preserve">Fail to recognize volunteers and thank </w:t>
      </w:r>
      <w:r w:rsidR="00D72B69" w:rsidRPr="00C7115B">
        <w:rPr>
          <w:rFonts w:asciiTheme="minorHAnsi" w:hAnsiTheme="minorHAnsi" w:cstheme="minorHAnsi"/>
          <w:b/>
          <w:sz w:val="22"/>
          <w:szCs w:val="22"/>
        </w:rPr>
        <w:t>participants</w:t>
      </w:r>
      <w:r w:rsidRPr="00C7115B">
        <w:rPr>
          <w:rFonts w:asciiTheme="minorHAnsi" w:hAnsiTheme="minorHAnsi" w:cstheme="minorHAnsi"/>
          <w:b/>
          <w:sz w:val="22"/>
          <w:szCs w:val="22"/>
        </w:rPr>
        <w:t>.</w:t>
      </w:r>
      <w:r w:rsidR="00B1710A" w:rsidRPr="00C711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710A" w:rsidRPr="00C7115B">
        <w:rPr>
          <w:rFonts w:asciiTheme="minorHAnsi" w:hAnsiTheme="minorHAnsi" w:cstheme="minorHAnsi"/>
          <w:sz w:val="22"/>
          <w:szCs w:val="22"/>
        </w:rPr>
        <w:t>Fundraising is about relationships and people who feel appreciated are more likely to volunteer and give again.</w:t>
      </w:r>
    </w:p>
    <w:p w14:paraId="480B26C4" w14:textId="77777777" w:rsidR="00C7115B" w:rsidRPr="00C7115B" w:rsidRDefault="0009276C" w:rsidP="0009276C">
      <w:pPr>
        <w:pStyle w:val="ListParagraph"/>
        <w:numPr>
          <w:ilvl w:val="0"/>
          <w:numId w:val="5"/>
        </w:numPr>
        <w:ind w:left="576"/>
      </w:pPr>
      <w:r>
        <w:rPr>
          <w:rFonts w:asciiTheme="minorHAnsi" w:hAnsiTheme="minorHAnsi" w:cstheme="minorHAnsi"/>
          <w:b/>
          <w:sz w:val="22"/>
          <w:szCs w:val="22"/>
        </w:rPr>
        <w:t>Accept a pledge card or ePledge to support an event.</w:t>
      </w:r>
      <w:r>
        <w:t xml:space="preserve"> </w:t>
      </w:r>
      <w:r w:rsidRPr="0009276C">
        <w:rPr>
          <w:rFonts w:asciiTheme="minorHAnsi" w:hAnsiTheme="minorHAnsi"/>
          <w:sz w:val="22"/>
          <w:szCs w:val="22"/>
        </w:rPr>
        <w:t>Many events</w:t>
      </w:r>
      <w:r>
        <w:rPr>
          <w:rFonts w:asciiTheme="minorHAnsi" w:hAnsiTheme="minorHAnsi"/>
          <w:sz w:val="22"/>
          <w:szCs w:val="22"/>
        </w:rPr>
        <w:t xml:space="preserve"> provide goods or services in exchange for donations and may not meet IRS criteria for a 100% tax-deductible donation. If you have questions, ask your SECC Staff person for further guidelines. </w:t>
      </w:r>
    </w:p>
    <w:p w14:paraId="6EDB08C3" w14:textId="77777777" w:rsidR="005C7787" w:rsidRDefault="00CD1029" w:rsidP="0009276C">
      <w:pPr>
        <w:pStyle w:val="ListParagraph"/>
        <w:numPr>
          <w:ilvl w:val="0"/>
          <w:numId w:val="5"/>
        </w:numPr>
        <w:ind w:left="576"/>
      </w:pPr>
      <w:r w:rsidRPr="0009276C">
        <w:rPr>
          <w:rFonts w:asciiTheme="minorHAnsi" w:hAnsiTheme="minorHAnsi" w:cstheme="minorHAnsi"/>
          <w:b/>
          <w:sz w:val="22"/>
          <w:szCs w:val="22"/>
        </w:rPr>
        <w:t>Use the event towards participation.</w:t>
      </w:r>
      <w:r w:rsidR="0009276C" w:rsidRPr="000927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9276C">
        <w:rPr>
          <w:rFonts w:asciiTheme="minorHAnsi" w:hAnsiTheme="minorHAnsi" w:cstheme="minorHAnsi"/>
          <w:sz w:val="22"/>
          <w:szCs w:val="22"/>
        </w:rPr>
        <w:t>Events cannot be counted towards the department/agency’s or university’s participation rate.</w:t>
      </w:r>
      <w:r w:rsidR="00E302B3">
        <w:br/>
      </w:r>
    </w:p>
    <w:sectPr w:rsidR="005C7787" w:rsidSect="004B7C29">
      <w:headerReference w:type="default" r:id="rId8"/>
      <w:footerReference w:type="default" r:id="rId9"/>
      <w:pgSz w:w="12240" w:h="15840" w:code="1"/>
      <w:pgMar w:top="720" w:right="1440" w:bottom="1440" w:left="144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D0EE" w14:textId="77777777" w:rsidR="00FA520B" w:rsidRDefault="00FA520B" w:rsidP="007C15E4">
      <w:r>
        <w:separator/>
      </w:r>
    </w:p>
  </w:endnote>
  <w:endnote w:type="continuationSeparator" w:id="0">
    <w:p w14:paraId="4003D995" w14:textId="77777777" w:rsidR="00FA520B" w:rsidRDefault="00FA520B" w:rsidP="007C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F682" w14:textId="77777777" w:rsidR="00041122" w:rsidRPr="00A429E7" w:rsidRDefault="00041122" w:rsidP="00516472">
    <w:pPr>
      <w:pBdr>
        <w:bottom w:val="single" w:sz="6" w:space="1" w:color="auto"/>
      </w:pBdr>
      <w:ind w:left="-432" w:right="-432"/>
      <w:rPr>
        <w:noProof/>
        <w:sz w:val="4"/>
        <w:szCs w:val="4"/>
      </w:rPr>
    </w:pPr>
  </w:p>
  <w:p w14:paraId="79DFD501" w14:textId="77777777" w:rsidR="00041122" w:rsidRPr="00990F28" w:rsidRDefault="00041122" w:rsidP="00990F28">
    <w:pPr>
      <w:spacing w:after="120"/>
      <w:ind w:left="-432" w:right="-432"/>
      <w:jc w:val="center"/>
      <w:rPr>
        <w:rFonts w:ascii="Arial" w:hAnsi="Arial" w:cs="Arial"/>
        <w:b/>
        <w:noProof/>
        <w:color w:val="808080"/>
        <w:sz w:val="4"/>
        <w:szCs w:val="4"/>
      </w:rPr>
    </w:pPr>
  </w:p>
  <w:p w14:paraId="3EF412C4" w14:textId="1710A9F8" w:rsidR="00041122" w:rsidRPr="00CD6B71" w:rsidRDefault="00041122" w:rsidP="00A429E7">
    <w:pPr>
      <w:spacing w:after="40"/>
      <w:ind w:left="-432" w:right="-432"/>
      <w:jc w:val="center"/>
      <w:rPr>
        <w:rFonts w:ascii="Arial" w:hAnsi="Arial" w:cs="Arial"/>
        <w:b/>
        <w:noProof/>
        <w:sz w:val="20"/>
        <w:szCs w:val="20"/>
      </w:rPr>
    </w:pPr>
    <w:r w:rsidRPr="00CD6B71">
      <w:rPr>
        <w:rFonts w:ascii="Arial" w:hAnsi="Arial" w:cs="Arial"/>
        <w:b/>
        <w:noProof/>
        <w:sz w:val="20"/>
        <w:szCs w:val="20"/>
      </w:rPr>
      <w:t xml:space="preserve">919-821-2886 </w:t>
    </w:r>
    <w:r w:rsidRPr="00CD6B71">
      <w:rPr>
        <w:rFonts w:ascii="Wingdings" w:hAnsi="Wingdings" w:cs="Arial"/>
        <w:b/>
        <w:sz w:val="20"/>
        <w:szCs w:val="20"/>
      </w:rPr>
      <w:t></w:t>
    </w:r>
    <w:r w:rsidR="00B02FDD" w:rsidRPr="00CD6B71">
      <w:rPr>
        <w:rFonts w:ascii="Arial" w:hAnsi="Arial" w:cs="Arial"/>
        <w:b/>
        <w:noProof/>
        <w:sz w:val="20"/>
        <w:szCs w:val="20"/>
      </w:rPr>
      <w:t xml:space="preserve"> Fax: 919-234-4662</w:t>
    </w:r>
    <w:r w:rsidRPr="00CD6B71">
      <w:rPr>
        <w:rFonts w:ascii="Arial" w:hAnsi="Arial" w:cs="Arial"/>
        <w:b/>
        <w:noProof/>
        <w:sz w:val="20"/>
        <w:szCs w:val="20"/>
      </w:rPr>
      <w:t xml:space="preserve"> </w:t>
    </w:r>
    <w:r w:rsidRPr="00CD6B71">
      <w:rPr>
        <w:rFonts w:ascii="Wingdings" w:hAnsi="Wingdings" w:cs="Arial"/>
        <w:b/>
        <w:sz w:val="20"/>
        <w:szCs w:val="20"/>
      </w:rPr>
      <w:t></w:t>
    </w:r>
    <w:r w:rsidRPr="00CD6B71">
      <w:rPr>
        <w:rFonts w:ascii="Arial" w:hAnsi="Arial" w:cs="Arial"/>
        <w:b/>
        <w:noProof/>
        <w:sz w:val="20"/>
        <w:szCs w:val="20"/>
      </w:rPr>
      <w:t xml:space="preserve"> ncsecc.org</w:t>
    </w:r>
    <w:r w:rsidR="006E34FE">
      <w:rPr>
        <w:rFonts w:ascii="Arial" w:hAnsi="Arial" w:cs="Arial"/>
        <w:b/>
        <w:noProof/>
        <w:sz w:val="20"/>
        <w:szCs w:val="20"/>
      </w:rPr>
      <w:t xml:space="preserve"> </w:t>
    </w:r>
    <w:r w:rsidR="006E34FE" w:rsidRPr="00CD6B71">
      <w:rPr>
        <w:rFonts w:ascii="Wingdings" w:hAnsi="Wingdings" w:cs="Arial"/>
        <w:b/>
        <w:sz w:val="20"/>
        <w:szCs w:val="20"/>
      </w:rPr>
      <w:t></w:t>
    </w:r>
    <w:r w:rsidR="006E34FE" w:rsidRPr="006E34FE">
      <w:rPr>
        <w:rFonts w:ascii="Arial" w:hAnsi="Arial" w:cs="Arial"/>
        <w:b/>
        <w:noProof/>
        <w:sz w:val="20"/>
        <w:szCs w:val="20"/>
      </w:rPr>
      <w:t xml:space="preserve"> </w:t>
    </w:r>
    <w:r w:rsidR="006E34FE">
      <w:rPr>
        <w:rFonts w:ascii="Arial" w:hAnsi="Arial" w:cs="Arial"/>
        <w:b/>
        <w:noProof/>
        <w:sz w:val="20"/>
        <w:szCs w:val="20"/>
      </w:rPr>
      <w:t>seccsupport@</w:t>
    </w:r>
    <w:r w:rsidR="006E34FE" w:rsidRPr="00CD6B71">
      <w:rPr>
        <w:rFonts w:ascii="Arial" w:hAnsi="Arial" w:cs="Arial"/>
        <w:b/>
        <w:noProof/>
        <w:sz w:val="20"/>
        <w:szCs w:val="20"/>
      </w:rPr>
      <w:t>ncsecc.</w:t>
    </w:r>
    <w:r w:rsidR="006E34FE">
      <w:rPr>
        <w:rFonts w:ascii="Arial" w:hAnsi="Arial" w:cs="Arial"/>
        <w:b/>
        <w:noProof/>
        <w:sz w:val="20"/>
        <w:szCs w:val="20"/>
      </w:rPr>
      <w:t>org</w:t>
    </w:r>
  </w:p>
  <w:p w14:paraId="3480CEA8" w14:textId="77777777" w:rsidR="00041122" w:rsidRPr="00516472" w:rsidRDefault="00041122" w:rsidP="00516472">
    <w:pPr>
      <w:pStyle w:val="Footer"/>
      <w:ind w:left="-432" w:right="-4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6417" w14:textId="77777777" w:rsidR="00FA520B" w:rsidRDefault="00FA520B" w:rsidP="007C15E4">
      <w:r>
        <w:separator/>
      </w:r>
    </w:p>
  </w:footnote>
  <w:footnote w:type="continuationSeparator" w:id="0">
    <w:p w14:paraId="1C2C2A4B" w14:textId="77777777" w:rsidR="00FA520B" w:rsidRDefault="00FA520B" w:rsidP="007C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A2AA" w14:textId="77777777" w:rsidR="005C7787" w:rsidRDefault="005C7787" w:rsidP="005C7787">
    <w:pPr>
      <w:pStyle w:val="Header"/>
      <w:jc w:val="right"/>
    </w:pPr>
    <w:r>
      <w:rPr>
        <w:noProof/>
      </w:rPr>
      <w:drawing>
        <wp:inline distT="0" distB="0" distL="0" distR="0" wp14:anchorId="3A57323F" wp14:editId="3E2F5DE0">
          <wp:extent cx="1609725" cy="95062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C Logo_blk_ 20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35" b="18110"/>
                  <a:stretch/>
                </pic:blipFill>
                <pic:spPr bwMode="auto">
                  <a:xfrm>
                    <a:off x="0" y="0"/>
                    <a:ext cx="1612853" cy="952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3D3E61" w14:textId="77777777" w:rsidR="005C7787" w:rsidRDefault="005C7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D26"/>
    <w:multiLevelType w:val="hybridMultilevel"/>
    <w:tmpl w:val="6F94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81A82"/>
    <w:multiLevelType w:val="hybridMultilevel"/>
    <w:tmpl w:val="402A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E1E75"/>
    <w:multiLevelType w:val="hybridMultilevel"/>
    <w:tmpl w:val="5272332A"/>
    <w:lvl w:ilvl="0" w:tplc="85E660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B696F"/>
    <w:multiLevelType w:val="hybridMultilevel"/>
    <w:tmpl w:val="C71AB5DE"/>
    <w:lvl w:ilvl="0" w:tplc="AC2ECF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E15AF"/>
    <w:multiLevelType w:val="hybridMultilevel"/>
    <w:tmpl w:val="2BD4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28"/>
    <w:rsid w:val="000164E1"/>
    <w:rsid w:val="00025B9B"/>
    <w:rsid w:val="00041122"/>
    <w:rsid w:val="00054F63"/>
    <w:rsid w:val="00072F95"/>
    <w:rsid w:val="000748DB"/>
    <w:rsid w:val="0007528A"/>
    <w:rsid w:val="00083C11"/>
    <w:rsid w:val="0009276C"/>
    <w:rsid w:val="00092D94"/>
    <w:rsid w:val="00096F21"/>
    <w:rsid w:val="000E4876"/>
    <w:rsid w:val="00104340"/>
    <w:rsid w:val="00130321"/>
    <w:rsid w:val="001369F3"/>
    <w:rsid w:val="001432E1"/>
    <w:rsid w:val="001477F4"/>
    <w:rsid w:val="001773DB"/>
    <w:rsid w:val="001D7654"/>
    <w:rsid w:val="001E2EDE"/>
    <w:rsid w:val="001E488E"/>
    <w:rsid w:val="001F056F"/>
    <w:rsid w:val="001F638A"/>
    <w:rsid w:val="001F6EAB"/>
    <w:rsid w:val="001F752D"/>
    <w:rsid w:val="00210919"/>
    <w:rsid w:val="0024773A"/>
    <w:rsid w:val="00250B7C"/>
    <w:rsid w:val="002640A2"/>
    <w:rsid w:val="00290FCA"/>
    <w:rsid w:val="00293CDD"/>
    <w:rsid w:val="002A255C"/>
    <w:rsid w:val="002A3860"/>
    <w:rsid w:val="002B2558"/>
    <w:rsid w:val="002C1548"/>
    <w:rsid w:val="002F2933"/>
    <w:rsid w:val="002F7B1C"/>
    <w:rsid w:val="00335859"/>
    <w:rsid w:val="00337A4D"/>
    <w:rsid w:val="00365CAA"/>
    <w:rsid w:val="00395745"/>
    <w:rsid w:val="003B40B6"/>
    <w:rsid w:val="003C5ECA"/>
    <w:rsid w:val="003E0656"/>
    <w:rsid w:val="0044272A"/>
    <w:rsid w:val="00443EC1"/>
    <w:rsid w:val="004644E5"/>
    <w:rsid w:val="0047446D"/>
    <w:rsid w:val="004A45D6"/>
    <w:rsid w:val="004B03BF"/>
    <w:rsid w:val="004B0837"/>
    <w:rsid w:val="004B7C29"/>
    <w:rsid w:val="004E3CFB"/>
    <w:rsid w:val="0051250A"/>
    <w:rsid w:val="00516472"/>
    <w:rsid w:val="00517278"/>
    <w:rsid w:val="005178FF"/>
    <w:rsid w:val="00537174"/>
    <w:rsid w:val="0054415C"/>
    <w:rsid w:val="00556EF2"/>
    <w:rsid w:val="005626C3"/>
    <w:rsid w:val="0056729D"/>
    <w:rsid w:val="005A68A6"/>
    <w:rsid w:val="005B790E"/>
    <w:rsid w:val="005C7787"/>
    <w:rsid w:val="005D285D"/>
    <w:rsid w:val="005F2F87"/>
    <w:rsid w:val="00622BDB"/>
    <w:rsid w:val="006546EA"/>
    <w:rsid w:val="00663378"/>
    <w:rsid w:val="00683732"/>
    <w:rsid w:val="00691E56"/>
    <w:rsid w:val="0069206A"/>
    <w:rsid w:val="006B5A00"/>
    <w:rsid w:val="006C4951"/>
    <w:rsid w:val="006E34FE"/>
    <w:rsid w:val="007724E0"/>
    <w:rsid w:val="00781629"/>
    <w:rsid w:val="007817B9"/>
    <w:rsid w:val="00781E5C"/>
    <w:rsid w:val="007B1A22"/>
    <w:rsid w:val="007C15E4"/>
    <w:rsid w:val="007C3601"/>
    <w:rsid w:val="00810622"/>
    <w:rsid w:val="00841B1D"/>
    <w:rsid w:val="008423B0"/>
    <w:rsid w:val="008524FA"/>
    <w:rsid w:val="00883551"/>
    <w:rsid w:val="008A6021"/>
    <w:rsid w:val="008F04F9"/>
    <w:rsid w:val="008F10F9"/>
    <w:rsid w:val="00930F6B"/>
    <w:rsid w:val="0093321D"/>
    <w:rsid w:val="00955985"/>
    <w:rsid w:val="00957F98"/>
    <w:rsid w:val="009807D5"/>
    <w:rsid w:val="00981E0A"/>
    <w:rsid w:val="00990F28"/>
    <w:rsid w:val="00991821"/>
    <w:rsid w:val="00993DD6"/>
    <w:rsid w:val="009B2E5C"/>
    <w:rsid w:val="009D4922"/>
    <w:rsid w:val="00A13BFB"/>
    <w:rsid w:val="00A14D7F"/>
    <w:rsid w:val="00A202EC"/>
    <w:rsid w:val="00A429E7"/>
    <w:rsid w:val="00A44BB4"/>
    <w:rsid w:val="00A51794"/>
    <w:rsid w:val="00A66547"/>
    <w:rsid w:val="00A80001"/>
    <w:rsid w:val="00A8275E"/>
    <w:rsid w:val="00A849D3"/>
    <w:rsid w:val="00AC0E3A"/>
    <w:rsid w:val="00AC1319"/>
    <w:rsid w:val="00AC5823"/>
    <w:rsid w:val="00AC6DC2"/>
    <w:rsid w:val="00AD2DAB"/>
    <w:rsid w:val="00AE60E1"/>
    <w:rsid w:val="00AF63A6"/>
    <w:rsid w:val="00B02FDD"/>
    <w:rsid w:val="00B1710A"/>
    <w:rsid w:val="00B302C1"/>
    <w:rsid w:val="00B569C4"/>
    <w:rsid w:val="00B56B22"/>
    <w:rsid w:val="00BA14E2"/>
    <w:rsid w:val="00BA20B8"/>
    <w:rsid w:val="00BA22F1"/>
    <w:rsid w:val="00BB4826"/>
    <w:rsid w:val="00BD1038"/>
    <w:rsid w:val="00BF50D4"/>
    <w:rsid w:val="00C0067A"/>
    <w:rsid w:val="00C44A4C"/>
    <w:rsid w:val="00C7115B"/>
    <w:rsid w:val="00C77290"/>
    <w:rsid w:val="00C974DD"/>
    <w:rsid w:val="00CA4B65"/>
    <w:rsid w:val="00CB73EB"/>
    <w:rsid w:val="00CD1029"/>
    <w:rsid w:val="00CD6B71"/>
    <w:rsid w:val="00CF4389"/>
    <w:rsid w:val="00D10810"/>
    <w:rsid w:val="00D31E28"/>
    <w:rsid w:val="00D40E65"/>
    <w:rsid w:val="00D43765"/>
    <w:rsid w:val="00D53928"/>
    <w:rsid w:val="00D56D05"/>
    <w:rsid w:val="00D72B69"/>
    <w:rsid w:val="00D742D5"/>
    <w:rsid w:val="00D87E3B"/>
    <w:rsid w:val="00D92EAE"/>
    <w:rsid w:val="00DC5D37"/>
    <w:rsid w:val="00DD0C48"/>
    <w:rsid w:val="00DE2681"/>
    <w:rsid w:val="00DE7FD7"/>
    <w:rsid w:val="00E1454D"/>
    <w:rsid w:val="00E302B3"/>
    <w:rsid w:val="00E37323"/>
    <w:rsid w:val="00E451BF"/>
    <w:rsid w:val="00E86DB3"/>
    <w:rsid w:val="00E9304D"/>
    <w:rsid w:val="00EB2F6D"/>
    <w:rsid w:val="00ED3A11"/>
    <w:rsid w:val="00ED64D7"/>
    <w:rsid w:val="00F20AD1"/>
    <w:rsid w:val="00F3694D"/>
    <w:rsid w:val="00F61270"/>
    <w:rsid w:val="00F70CFD"/>
    <w:rsid w:val="00FA520B"/>
    <w:rsid w:val="00FA7AB5"/>
    <w:rsid w:val="00FB0F30"/>
    <w:rsid w:val="00FB197C"/>
    <w:rsid w:val="00FC20D8"/>
    <w:rsid w:val="00FD508E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65C44"/>
  <w15:docId w15:val="{662D0C19-9BB5-4454-ADF3-AB2487AD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17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36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94D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164E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0164E1"/>
    <w:rPr>
      <w:color w:val="0000FF"/>
      <w:u w:val="single"/>
    </w:rPr>
  </w:style>
  <w:style w:type="character" w:styleId="FollowedHyperlink">
    <w:name w:val="FollowedHyperlink"/>
    <w:rsid w:val="00D56D05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096F2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096F21"/>
    <w:rPr>
      <w:rFonts w:ascii="Cambria" w:hAnsi="Cambria"/>
      <w:sz w:val="24"/>
      <w:szCs w:val="24"/>
    </w:rPr>
  </w:style>
  <w:style w:type="paragraph" w:customStyle="1" w:styleId="faxinfobody">
    <w:name w:val="fax info body"/>
    <w:basedOn w:val="Normal"/>
    <w:rsid w:val="005178FF"/>
    <w:pPr>
      <w:ind w:left="533"/>
    </w:pPr>
    <w:rPr>
      <w:szCs w:val="20"/>
    </w:rPr>
  </w:style>
  <w:style w:type="paragraph" w:styleId="ListParagraph">
    <w:name w:val="List Paragraph"/>
    <w:basedOn w:val="Normal"/>
    <w:uiPriority w:val="34"/>
    <w:qFormat/>
    <w:rsid w:val="006C495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C77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BE34-A8B0-48FF-AE08-BE3629A7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Employees Combined Campaign</Company>
  <LinksUpToDate>false</LinksUpToDate>
  <CharactersWithSpaces>2638</CharactersWithSpaces>
  <SharedDoc>false</SharedDoc>
  <HLinks>
    <vt:vector size="6" baseType="variant"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http://www.ncsecc.org/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sdavis</dc:creator>
  <cp:lastModifiedBy>Melissa Keeney</cp:lastModifiedBy>
  <cp:revision>2</cp:revision>
  <cp:lastPrinted>2017-07-25T14:58:00Z</cp:lastPrinted>
  <dcterms:created xsi:type="dcterms:W3CDTF">2021-07-28T17:36:00Z</dcterms:created>
  <dcterms:modified xsi:type="dcterms:W3CDTF">2021-07-28T17:36:00Z</dcterms:modified>
</cp:coreProperties>
</file>